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 xml:space="preserve">05 </w:t>
      </w:r>
      <w:r w:rsidR="00F24B92">
        <w:rPr>
          <w:b/>
          <w:bCs/>
          <w:color w:val="000000"/>
          <w:sz w:val="26"/>
          <w:szCs w:val="26"/>
        </w:rPr>
        <w:t>серпня</w:t>
      </w:r>
      <w:r>
        <w:rPr>
          <w:b/>
          <w:bCs/>
          <w:color w:val="000000"/>
          <w:sz w:val="26"/>
          <w:szCs w:val="26"/>
        </w:rPr>
        <w:t xml:space="preserve"> 2025</w:t>
      </w:r>
    </w:p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> </w:t>
      </w:r>
    </w:p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>Винагорода членів наглядової ради АТ «НАЕК «Енергоатом»</w:t>
      </w:r>
    </w:p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>Принципи формування винагороди членів наглядової ради </w:t>
      </w:r>
    </w:p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Згідно з Постановою Кабінету Міністрів України від 29 листопада 2024 № 1369 «Деякі питання Політики державної власності» (далі – Політика) установлено, що розмір винагороди, порядок та умови її встановлення для членів наглядових рад державних унітарних підприємств, господарських товариств, у статутному капіталі яких більше 50 відсотків акцій (часток) належать державі, здійснюється відповідно до цивільно-правового договору, укладеного між членом наглядової ради та державним унітарним підприємством, господарським товариством, у статутному капіталі якого більше 50 відсотків акцій (часток) належать державі та з урахуванням вимог, передбачених цією Політикою та іншими нормативно-правовими актами.</w:t>
      </w:r>
    </w:p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>Розмір винагороди членів наглядової ради </w:t>
      </w:r>
    </w:p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color w:val="000000"/>
          <w:sz w:val="26"/>
          <w:szCs w:val="26"/>
        </w:rPr>
        <w:t>Розпорядженням Кабінету Міністрів України від 26 листопада 2024 року № 1224-р «Деякі питання укладення цивільно-правових договорів з членами наглядової ради акціонерного товариства «Національна атомна енергогенеруюча компанія «Енергоатом» затверджено умови цивільно-правових договорів з незалежними членами наглядової ради та членами наглядової ради – представниками держави.</w:t>
      </w:r>
    </w:p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color w:val="000000"/>
          <w:sz w:val="26"/>
          <w:szCs w:val="26"/>
        </w:rPr>
        <w:t xml:space="preserve">На виконання Закону України «Про доступ до публічної інформації» зі змінами, внесеними Законом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</w:t>
      </w:r>
      <w:r w:rsidR="00F24B92">
        <w:rPr>
          <w:color w:val="000000"/>
          <w:sz w:val="26"/>
          <w:szCs w:val="26"/>
        </w:rPr>
        <w:t>0</w:t>
      </w:r>
      <w:r>
        <w:rPr>
          <w:color w:val="000000"/>
          <w:sz w:val="26"/>
          <w:szCs w:val="26"/>
        </w:rPr>
        <w:t xml:space="preserve">8.09.2021 року, АТ  «НАЕК «Енергоатом» публікує наступну інформацію: у </w:t>
      </w:r>
      <w:r w:rsidR="00F24B92">
        <w:rPr>
          <w:color w:val="000000"/>
          <w:sz w:val="26"/>
          <w:szCs w:val="26"/>
        </w:rPr>
        <w:t>липні</w:t>
      </w:r>
      <w:r w:rsidR="0094756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2025 року членам наглядової ради (4 особи) було нараховано винагороду у сумі </w:t>
      </w:r>
      <w:r w:rsidR="00947563" w:rsidRPr="00947563">
        <w:rPr>
          <w:color w:val="000000"/>
          <w:sz w:val="26"/>
          <w:szCs w:val="26"/>
        </w:rPr>
        <w:t>1 </w:t>
      </w:r>
      <w:r w:rsidR="00F24B92">
        <w:rPr>
          <w:color w:val="000000"/>
          <w:sz w:val="26"/>
          <w:szCs w:val="26"/>
        </w:rPr>
        <w:t>126</w:t>
      </w:r>
      <w:r w:rsidR="00947563" w:rsidRPr="00947563">
        <w:rPr>
          <w:color w:val="000000"/>
          <w:sz w:val="26"/>
          <w:szCs w:val="26"/>
        </w:rPr>
        <w:t> 400</w:t>
      </w:r>
      <w:r>
        <w:rPr>
          <w:color w:val="000000"/>
          <w:sz w:val="26"/>
          <w:szCs w:val="26"/>
        </w:rPr>
        <w:t>,00 грн.</w:t>
      </w:r>
    </w:p>
    <w:p w:rsidR="006B2123" w:rsidRDefault="00F24B92">
      <w:bookmarkStart w:id="0" w:name="_GoBack"/>
      <w:bookmarkEnd w:id="0"/>
    </w:p>
    <w:sectPr w:rsidR="006B21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B3"/>
    <w:rsid w:val="002C60F7"/>
    <w:rsid w:val="003A74F6"/>
    <w:rsid w:val="004B5622"/>
    <w:rsid w:val="004D0910"/>
    <w:rsid w:val="00500AA5"/>
    <w:rsid w:val="006F7B16"/>
    <w:rsid w:val="007C2C27"/>
    <w:rsid w:val="00947563"/>
    <w:rsid w:val="00AB768E"/>
    <w:rsid w:val="00CC01B3"/>
    <w:rsid w:val="00CD7A13"/>
    <w:rsid w:val="00F24B92"/>
    <w:rsid w:val="00F5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93976"/>
  <w15:chartTrackingRefBased/>
  <w15:docId w15:val="{7C933D50-11E0-43A1-AA4F-D136C7BF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0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CC01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7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1068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Пєндєлєєва Марія Володимирівна</dc:creator>
  <cp:keywords/>
  <dc:description/>
  <cp:lastModifiedBy>Тихончик Тетяна Сергіївна</cp:lastModifiedBy>
  <cp:revision>2</cp:revision>
  <dcterms:created xsi:type="dcterms:W3CDTF">2025-08-05T12:47:00Z</dcterms:created>
  <dcterms:modified xsi:type="dcterms:W3CDTF">2025-08-05T12:47:00Z</dcterms:modified>
</cp:coreProperties>
</file>